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La valeur économique de la beauté dans le tourisme : mécanismes, conditions et limites</w:t>
      </w:r>
    </w:p>
    <w:p>
      <w:pPr>
        <w:pStyle w:val="Heading1"/>
      </w:pPr>
      <w:r>
        <w:t>Résumé</w:t>
      </w:r>
    </w:p>
    <w:p>
      <w:pPr>
        <w:spacing w:after="160" w:line="276" w:lineRule="auto"/>
      </w:pPr>
      <w:r>
        <w:rPr>
          <w:sz w:val="22"/>
        </w:rPr>
        <w:t>La beauté des destinations est fréquemment invoquée comme levier de compétitivité touristique. Pourtant, passer de la qualité esthétique perçue à une valeur économique mesurable exige une chaîne causale explicite, des indicateurs adaptés et une attention soutenue aux conditions de validité. Cet article propose un cadre analytique pour distinguer la valeur esthétique de la valeur économique, identifier les mécanismes susceptibles de relier perception, préférence, comportement et résultats monétaires ou territoriaux, et examiner la répartition des bénéfices et des coûts entre touristes, entreprises, destination et résidents. Il soutient que la beauté peut créer de la valeur économique sous conditions précises, mais qu'elle n'est ni une garantie de performance ni un critère d'investissement automatique. L'argument repose sur la clarté conceptuelle, la prudence épistémique et la prise en compte des externalités.</w:t>
      </w:r>
    </w:p>
    <w:p>
      <w:pPr>
        <w:pStyle w:val="Heading1"/>
      </w:pPr>
      <w:r>
        <w:t>1. Introduction</w:t>
      </w:r>
    </w:p>
    <w:p>
      <w:pPr>
        <w:spacing w:after="160" w:line="276" w:lineRule="auto"/>
      </w:pPr>
      <w:r>
        <w:rPr>
          <w:sz w:val="22"/>
        </w:rPr>
        <w:t>Pour les destinations alpines, le débat est particulièrement vif : le paysage et le tissu bâti sont à la fois facteurs de production et commons vulnérables. Quiconque demande « plus de beauté » doit préciser quels attributs, quels segments et quelles limites de capacité de charge.</w:t>
      </w:r>
    </w:p>
    <w:p>
      <w:pPr>
        <w:spacing w:after="160" w:line="276" w:lineRule="auto"/>
      </w:pPr>
      <w:r>
        <w:rPr>
          <w:sz w:val="22"/>
        </w:rPr>
        <w:t>Dans le discours managérial comme dans le marketing territorial, la beauté apparaît souvent comme une évidence stratégique : une destination plus belle attirerait davantage de visiteurs, justifierait des prix plus élevés et renforcerait l'identité du lieu. Cette intuition n'est pas absurde. Elle est cependant insuffisante. Elle confond fréquemment une qualité perçue, une préférence déclarée et un résultat économique observable. Elle ignore aussi que des investissements esthétiques génèrent des coûts d'entretien, des effets distributifs et parfois des pressions d'usage qui dégradent précisément l'attrait qu'ils prétendaient protéger.</w:t>
      </w:r>
    </w:p>
    <w:p>
      <w:pPr>
        <w:spacing w:after="160" w:line="276" w:lineRule="auto"/>
      </w:pPr>
      <w:r>
        <w:rPr>
          <w:sz w:val="22"/>
        </w:rPr>
        <w:t>La question n'est donc pas seulement de savoir si « la beauté crée de la valeur ». Elle est de savoir pour qui, par quels mécanismes, sous quelles conditions, avec quelles preuves, et au prix de quelles externalités. Sans ces distinctions, l'argument devient rhétorique : il sélectionne des destinations prospères et belles, puis traite la corrélation comme une preuve causale.</w:t>
      </w:r>
    </w:p>
    <w:p>
      <w:pPr>
        <w:spacing w:after="160" w:line="276" w:lineRule="auto"/>
      </w:pPr>
      <w:r>
        <w:rPr>
          <w:sz w:val="22"/>
        </w:rPr>
        <w:t>Cet article adopte la perspective d'une organisation de gestion de destination confrontée à des arbitrages d'investissement public et privé. L'objectif n'est pas de démontrer une loi générale, mais de rendre inspectable le raisonnement qui relie qualités esthétiques et effets économiques.</w:t>
      </w:r>
    </w:p>
    <w:p>
      <w:pPr>
        <w:pStyle w:val="Heading1"/>
      </w:pPr>
      <w:r>
        <w:t>2. Cadre conceptuel</w:t>
      </w:r>
    </w:p>
    <w:p>
      <w:pPr>
        <w:pStyle w:val="Heading2"/>
      </w:pPr>
      <w:r>
        <w:t>2.1 Qu'entend-on par beauté ?</w:t>
      </w:r>
    </w:p>
    <w:p>
      <w:pPr>
        <w:spacing w:after="160" w:line="276" w:lineRule="auto"/>
      </w:pPr>
      <w:r>
        <w:rPr>
          <w:sz w:val="22"/>
        </w:rPr>
        <w:t>La beauté peut s'opérationnaliser via des grilles de conception, des notations d'experts, des enquêtes visiteurs ou des traces numériques (photos, avis). Chaque opérationnalisation mesure autre chose : les experts insistent sur la cohérence et la typicité ; les visiteurs souvent sur la propreté, la vue et l'« instagrammabilité ». Cette divergence est analytiquement productive.</w:t>
      </w:r>
    </w:p>
    <w:p>
      <w:pPr>
        <w:spacing w:after="160" w:line="276" w:lineRule="auto"/>
      </w:pPr>
      <w:r>
        <w:rPr>
          <w:sz w:val="22"/>
        </w:rPr>
        <w:t>Par beauté, on désignera ici un ensemble de qualités perçues comme attrayantes dans un contexte de visite : qualité paysagère, cohérence architecturale, soin des espaces publics, design hôtelier, identité visuelle, ambiance nocturne, silence relatif, propreté, intégration des infrastructures dans le site. La beauté n'est pas une propriété purement objective ; elle est médiatisée par des normes culturelles, des attentes segmentaires et des expériences antérieures. Une même configuration spatiale peut être lue comme authentique par certains visiteurs et comme muséifiée par d'autres.</w:t>
      </w:r>
    </w:p>
    <w:p>
      <w:pPr>
        <w:spacing w:after="160" w:line="276" w:lineRule="auto"/>
      </w:pPr>
      <w:r>
        <w:rPr>
          <w:sz w:val="22"/>
        </w:rPr>
        <w:t>Il est donc utile de distinguer au moins trois niveaux : (i) les attributs physiques et symboliques du lieu ; (ii) la perception et l'évaluation esthétique qu'en font différents publics ; (iii) les conséquences comportementales de cette évaluation. Sans cette décomposition, on attribue à « la beauté » des effets qui relèvent en réalité de l'accessibilité, de la réputation, du prix, de la saisonnalité ou de la capacité d'accueil.</w:t>
      </w:r>
    </w:p>
    <w:p>
      <w:pPr>
        <w:pStyle w:val="Heading2"/>
      </w:pPr>
      <w:r>
        <w:t>2.2 Qu'entend-on par valeur économique ?</w:t>
      </w:r>
    </w:p>
    <w:p>
      <w:pPr>
        <w:spacing w:after="160" w:line="276" w:lineRule="auto"/>
      </w:pPr>
      <w:r>
        <w:rPr>
          <w:sz w:val="22"/>
        </w:rPr>
        <w:t>Il faut aussi séparer rendement privé et rendement social. Un hôtel peut bénéficier d'un front de lac financé publiquement sans en supporter le coût. Inversement, des programmes privés de façades peuvent produire des biens publics. Sans cette distinction, subventions et régulation sont mal calibrées.</w:t>
      </w:r>
    </w:p>
    <w:p>
      <w:pPr>
        <w:spacing w:after="160" w:line="276" w:lineRule="auto"/>
      </w:pPr>
      <w:r>
        <w:rPr>
          <w:sz w:val="22"/>
        </w:rPr>
        <w:t>La valeur économique ne se réduit pas au chiffre d'affaires touristique. Elle peut inclure : consentement à payer accru, durée de séjour plus longue, fréquence de retour, dépenses additionnelles sur place, différenciation permettant une moindre guerre des prix, attraction d'investissements, effets sur l'emploi, valorisation immobilière, et contributions fiscales. Elle comporte aussi des coûts : financement et maintenance des aménités, congestion, hausse des loyers pour les résidents, pression sur les écosystèmes, et éventuelle perte d'attractivité par saturation.</w:t>
      </w:r>
    </w:p>
    <w:p>
      <w:pPr>
        <w:spacing w:after="160" w:line="276" w:lineRule="auto"/>
      </w:pPr>
      <w:r>
        <w:rPr>
          <w:sz w:val="22"/>
        </w:rPr>
        <w:t>Une analyse sérieuse doit donc préciser l'échelle (entreprise, filière, destination, région), l'horizon temporel, et le point de vue (opérateur privé, collectivité, résidents). Une externalité positive pour les visiteurs peut être une externalité négative pour les habitants. Parler de « valeur » au singulier occulte ces redistributions.</w:t>
      </w:r>
    </w:p>
    <w:p>
      <w:pPr>
        <w:pStyle w:val="Heading1"/>
      </w:pPr>
      <w:r>
        <w:t>3. Chaîne causale plausible</w:t>
      </w:r>
    </w:p>
    <w:p>
      <w:pPr>
        <w:spacing w:after="160" w:line="276" w:lineRule="auto"/>
      </w:pPr>
      <w:r>
        <w:rPr>
          <w:sz w:val="22"/>
        </w:rPr>
        <w:t>La chaîne peut aussi se rompre : forte attente esthétique et réalité décevante produisent de l'insatisfaction ; différenciation forte sans gestion des capacités produit des files d'attente ; campagnes d'image réussies sans investissement de qualité produisent une perte de crédibilité. Les points de rupture appartiennent à l'analyse, pas seulement les maillons de succès.</w:t>
      </w:r>
    </w:p>
    <w:p>
      <w:pPr>
        <w:spacing w:after="160" w:line="276" w:lineRule="auto"/>
      </w:pPr>
      <w:r>
        <w:rPr>
          <w:sz w:val="22"/>
        </w:rPr>
        <w:t>Une chaîne utile, sans prétendre à l'exhaustivité, peut s'écrire ainsi : attributs esthétiques → perception → émotion / expérience restauratrice → préférence et intention → choix de destination et comportement sur place → consentement à payer et dépenses → recettes des entreprises → réinvestissement et signal de qualité → compétitivité relative de la destination → création ou redistribution de valeur. Chaque flèche est une hypothèse, non un automatisme.</w:t>
      </w:r>
    </w:p>
    <w:p>
      <w:pPr>
        <w:pStyle w:val="Heading2"/>
      </w:pPr>
      <w:r>
        <w:t>3.1 De la perception au comportement</w:t>
      </w:r>
    </w:p>
    <w:p>
      <w:pPr>
        <w:spacing w:after="160" w:line="276" w:lineRule="auto"/>
      </w:pPr>
      <w:r>
        <w:rPr>
          <w:sz w:val="22"/>
        </w:rPr>
        <w:t>La littérature sur l'expérience touristique et l'attachement au lieu suggère que des environnements perçus comme soignés, cohérents et esthétiquement saillants peuvent renforcer le plaisir de la visite, la mémorabilité et la recommandation. Ces effets psychologiques n'ont toutefois de portée économique que s'ils modifient des décisions : venir, rester plus longtemps, payer davantage, revenir, ou choisir cette destination plutôt qu'une concurrente.</w:t>
      </w:r>
    </w:p>
    <w:p>
      <w:pPr>
        <w:spacing w:after="160" w:line="276" w:lineRule="auto"/>
      </w:pPr>
      <w:r>
        <w:rPr>
          <w:sz w:val="22"/>
        </w:rPr>
        <w:t>Or ces décisions dépendent aussi de contraintes fortes : budget, temps, accessibilité, climat, événements, sécurité perçue, et image médiatique. La beauté peut être un facteur de différenciation, rarement le seul déterminant.</w:t>
      </w:r>
    </w:p>
    <w:p>
      <w:pPr>
        <w:pStyle w:val="Heading2"/>
      </w:pPr>
      <w:r>
        <w:t>3.2 Du comportement aux résultats économiques</w:t>
      </w:r>
    </w:p>
    <w:p>
      <w:pPr>
        <w:spacing w:after="160" w:line="276" w:lineRule="auto"/>
      </w:pPr>
      <w:r>
        <w:rPr>
          <w:sz w:val="22"/>
        </w:rPr>
        <w:t>Si un segment valorise fortement la qualité esthétique, on peut observer une prime de prix, une moindre élasticité-prix, ou un mix client plus rémunérateur. Les entreprises situées dans un environnement valorisé peuvent bénéficier d'une demande dérivée. La destination peut améliorer sa position concurrentielle si l'expérience différenciée est difficile à imiter rapidement.</w:t>
      </w:r>
    </w:p>
    <w:p>
      <w:pPr>
        <w:spacing w:after="160" w:line="276" w:lineRule="auto"/>
      </w:pPr>
      <w:r>
        <w:rPr>
          <w:sz w:val="22"/>
        </w:rPr>
        <w:t>Cependant, les recettes additionnelles ne mesurent pas à elles seules le bien-être collectif. Une hausse de fréquentation peut accroître les recettes tout en dégradant la qualité de vie locale et, à terme, l'expérience même des visiteurs. La « création de valeur » doit donc être lue avec des indicateurs de soutenabilité et de distribution, non seulement avec des volumes.</w:t>
      </w:r>
    </w:p>
    <w:p>
      <w:pPr>
        <w:pStyle w:val="Heading1"/>
      </w:pPr>
      <w:r>
        <w:t>4. Parties prenantes et redistribution</w:t>
      </w:r>
    </w:p>
    <w:p>
      <w:pPr>
        <w:spacing w:after="160" w:line="276" w:lineRule="auto"/>
      </w:pPr>
      <w:r>
        <w:rPr>
          <w:sz w:val="22"/>
        </w:rPr>
        <w:t>Quatre groupes méritent une lecture croisée. Les touristes recherchent une expérience ; leur bénéfice est surtout expérientiel, parfois monétisé via le consentement à payer. Les entreprises captent une partie de la demande sous forme de marges, sous réserve de coûts salariaux, fonciers et concurrentiels. La destination, comme système de gouvernance, vise attractivité, emploi, image et équilibre fiscal, tout en gérant des commons spatiaux. Les résidents subissent ou profitent des aménités, du bruit, du foncier et de la transformation du tissu urbain ou villageois.</w:t>
      </w:r>
    </w:p>
    <w:p>
      <w:pPr>
        <w:spacing w:after="160" w:line="276" w:lineRule="auto"/>
      </w:pPr>
      <w:r>
        <w:rPr>
          <w:sz w:val="22"/>
        </w:rPr>
        <w:t>Un investissement esthétique public peut produire des bénéfices que les entreprises privées ne captent qu'imparfaitement, ce qui justifie parfois une action collective. Inversement, une stratégie purement commerciale de « mise en beauté » peut privatiser l'accès à des ambiances autrefois communes. L'analyse économique de la beauté est donc aussi une analyse politique des aménités.</w:t>
      </w:r>
    </w:p>
    <w:p>
      <w:pPr>
        <w:pStyle w:val="Heading1"/>
      </w:pPr>
      <w:r>
        <w:t>5. Preuves, indicateurs et statut épistémique</w:t>
      </w:r>
    </w:p>
    <w:p>
      <w:pPr>
        <w:spacing w:after="160" w:line="276" w:lineRule="auto"/>
      </w:pPr>
      <w:r>
        <w:rPr>
          <w:sz w:val="22"/>
        </w:rPr>
        <w:t>Sur le plan épistémique, une logique de feux (bien étayé / plausible mais non testé localement / spéculatif / infirmé ailleurs) par affirmation est utile. L'analyse assistée par l'IA devrait imposer précisément ce marquage de statut, faute de quoi apparaît une fausse certitude fluide.</w:t>
      </w:r>
    </w:p>
    <w:p>
      <w:pPr>
        <w:spacing w:after="160" w:line="276" w:lineRule="auto"/>
      </w:pPr>
      <w:r>
        <w:rPr>
          <w:sz w:val="22"/>
        </w:rPr>
        <w:t>Faute de données expérimentales idéales, l'argumentation doit classer ses affirmations. Certaines sont définitionnelles (ce que l'on appelle beauté ou valeur). D'autres sont mécaniques et plausibles mais faiblement quantifiées. D'autres encore sont empiriquement soutenues dans des contextes particuliers (par exemple des études de consentement à payer liées à la qualité paysagère), sans généralisation automatique aux Alpes, au littoral ou à la ville.</w:t>
      </w:r>
    </w:p>
    <w:p>
      <w:pPr>
        <w:spacing w:after="160" w:line="276" w:lineRule="auto"/>
      </w:pPr>
      <w:r>
        <w:rPr>
          <w:sz w:val="22"/>
        </w:rPr>
        <w:t>Des indicateurs potentiels incluent : scores de satisfaction esthétique, intentions de recommandation, écarts de prix hôteliers à caractéristiques comparables, durée moyenne de séjour, dépenses par jour, taux de retour, indicateurs d'occupation, mesures de congestion, prix immobiliers, et coûts d'entretien des espaces publics. Aucun indicateur isolé ne « prouve » la chaîne complète. La triangulation et la comparaison avec des destinations similaires restent indispensables.</w:t>
      </w:r>
    </w:p>
    <w:p>
      <w:pPr>
        <w:spacing w:after="160" w:line="276" w:lineRule="auto"/>
      </w:pPr>
      <w:r>
        <w:rPr>
          <w:sz w:val="22"/>
        </w:rPr>
        <w:t>Sur le plan méthodologique, les designs les plus convaincants cherchent des variations exogènes d'attributs esthétiques, des études avant/après d'aménagement, ou des analyses hédoniques contrôlant les confondants. Les récits de destinations iconiques, utiles pédagogiquement, sont de mauvais substituts à l'inférence causale.</w:t>
      </w:r>
    </w:p>
    <w:p>
      <w:pPr>
        <w:pStyle w:val="Heading1"/>
      </w:pPr>
      <w:r>
        <w:t>6. Contre-arguments et conditions aux limites</w:t>
      </w:r>
    </w:p>
    <w:p>
      <w:pPr>
        <w:spacing w:after="160" w:line="276" w:lineRule="auto"/>
      </w:pPr>
      <w:r>
        <w:rPr>
          <w:sz w:val="22"/>
        </w:rPr>
        <w:t>Premier contre-argument : la beauté suit le succès plutôt qu'elle ne le cause. Des territoires riches investissent dans le paysage et l'architecture ; la corrélation observée reflète alors la capacité financière et institutionnelle, non l'effet propre de l'esthétique.</w:t>
      </w:r>
    </w:p>
    <w:p>
      <w:pPr>
        <w:spacing w:after="160" w:line="276" w:lineRule="auto"/>
      </w:pPr>
      <w:r>
        <w:rPr>
          <w:sz w:val="22"/>
        </w:rPr>
        <w:t>Deuxième contre-argument : d'autres facteurs dominent (transport, prix, neige, événements, plateformes numériques). La beauté serait un attribut d'hygiène : nécessaire pour ne pas perdre, insuffisant pour gagner.</w:t>
      </w:r>
    </w:p>
    <w:p>
      <w:pPr>
        <w:spacing w:after="160" w:line="276" w:lineRule="auto"/>
      </w:pPr>
      <w:r>
        <w:rPr>
          <w:sz w:val="22"/>
        </w:rPr>
        <w:t>Troisième contre-argument : l'esthétisation peut produire de l'exclusion et de l'overtourism. Au-delà d'un seuil, l'augmentation de la demande détruit l'expérience et augmente les coûts sociaux, de sorte que la valeur nette collective diminue même si certains indicateurs marchands progressent.</w:t>
      </w:r>
    </w:p>
    <w:p>
      <w:pPr>
        <w:spacing w:after="160" w:line="276" w:lineRule="auto"/>
      </w:pPr>
      <w:r>
        <w:rPr>
          <w:sz w:val="22"/>
        </w:rPr>
        <w:t>Ces objections ne réfutent pas toute contribution économique de la beauté ; elles imposent des conditions. L'effet est plus plausible lorsque : (i) le segment cible valorise explicitement l'esthétique ; (ii) l'offre concurrente est comparable sur les autres attributs ; (iii) la capacité de charge est gérée ; (iv) les coûts d'entretien sont provisionnés ; (v) la gouvernance aligne intérêts privés et communs spatiaux.</w:t>
      </w:r>
    </w:p>
    <w:p>
      <w:pPr>
        <w:pStyle w:val="Heading1"/>
      </w:pPr>
      <w:r>
        <w:t>7. Implications pour la gestion de destination</w:t>
      </w:r>
    </w:p>
    <w:p>
      <w:pPr>
        <w:spacing w:after="160" w:line="276" w:lineRule="auto"/>
      </w:pPr>
      <w:r>
        <w:rPr>
          <w:sz w:val="22"/>
        </w:rPr>
        <w:t>Pour une organisation de gestion de destination, trois implications pratiques découlent du cadre. Premièrement, traiter la beauté comme un portefeuille d'aménités à maintenir, pas comme un slogan. Cela implique des standards de qualité spatiale, des règles d'intégration architecturale, et un financement récurrent, pas seulement des projets ponctuels visibles.</w:t>
      </w:r>
    </w:p>
    <w:p>
      <w:pPr>
        <w:spacing w:after="160" w:line="276" w:lineRule="auto"/>
      </w:pPr>
      <w:r>
        <w:rPr>
          <w:sz w:val="22"/>
        </w:rPr>
        <w:t>Deuxièmement, mesurer ce qui peut l'être sans feindre une précision illusoire. Relier enquêtes de perception, données d'occupation et signaux de prix permet de suivre des hypothèses, non de « prouver » une métaphysique de la beauté.</w:t>
      </w:r>
    </w:p>
    <w:p>
      <w:pPr>
        <w:spacing w:after="160" w:line="276" w:lineRule="auto"/>
      </w:pPr>
      <w:r>
        <w:rPr>
          <w:sz w:val="22"/>
        </w:rPr>
        <w:t>Troisièmement, intégrer explicitement les résidents dans la fonction objectif. Une stratégie qui maximise les arrivées au détriment du cadre de vie local est économiquement myope : elle érode le capital esthétique et social qui soutient la différenciation à long terme.</w:t>
      </w:r>
    </w:p>
    <w:p>
      <w:pPr>
        <w:pStyle w:val="Heading1"/>
      </w:pPr>
      <w:r>
        <w:t>8. Conclusion</w:t>
      </w:r>
    </w:p>
    <w:p>
      <w:pPr>
        <w:spacing w:after="160" w:line="276" w:lineRule="auto"/>
      </w:pPr>
      <w:r>
        <w:rPr>
          <w:sz w:val="22"/>
        </w:rPr>
        <w:t>Pour l'exercice de méta-prompt inversé, cet article constitue un spécimen de style et de profondeur : il sépare les concepts, nomme les mécanismes, marque l'incertitude et conclut par des implications conditionnelles. Un prompt reconstruit doit rendre ces propriétés visibles et reproductibles.</w:t>
      </w:r>
    </w:p>
    <w:p>
      <w:pPr>
        <w:spacing w:after="160" w:line="276" w:lineRule="auto"/>
      </w:pPr>
      <w:r>
        <w:rPr>
          <w:sz w:val="22"/>
        </w:rPr>
        <w:t>La beauté peut contribuer à la valeur économique du tourisme, mais seulement comme maillon d'une chaîne conditionnelle reliant perception, comportement et résultats, dans un système d'acteurs aux intérêts partiellement divergents. L'enjeu intellectuel et managérial n'est pas d'affirmer que « la beauté paie ». Il est de spécifier comment, pour qui, sous quelles contraintes, avec quelles preuves, et avec quels garde-fous contre la destruction de l'attrait par son succès même.</w:t>
      </w:r>
    </w:p>
    <w:p>
      <w:pPr>
        <w:spacing w:after="160" w:line="276" w:lineRule="auto"/>
      </w:pPr>
      <w:r>
        <w:rPr>
          <w:sz w:val="22"/>
        </w:rPr>
        <w:t>En ce sens, la conception de prompts et d'analyses assistées par l'IA gagne à imposer précisément ces distinctions : définitions, mécanismes, preuves, contre-arguments, distribution et conditions de falsification. Sans elles, l'outil produit des textes fluides qui reproduisent l'évidence marketing au lieu d'examiner la valeur.</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